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64" w:type="dxa"/>
        <w:tblInd w:w="-31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5"/>
        <w:gridCol w:w="4289"/>
      </w:tblGrid>
      <w:tr w14:paraId="2DA55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5" w:type="dxa"/>
          </w:tcPr>
          <w:p w14:paraId="027A41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«УТВЕРЖДАЮ»</w:t>
            </w:r>
          </w:p>
        </w:tc>
        <w:tc>
          <w:tcPr>
            <w:tcW w:w="4289" w:type="dxa"/>
          </w:tcPr>
          <w:p w14:paraId="2A184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14:paraId="38B2D4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351A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5" w:type="dxa"/>
          </w:tcPr>
          <w:p w14:paraId="15664521">
            <w:pPr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Заместитель начальника отдела-</w:t>
            </w:r>
          </w:p>
          <w:p w14:paraId="3707BF5B">
            <w:pPr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 xml:space="preserve">начальник полиции ОМВД России </w:t>
            </w:r>
          </w:p>
          <w:p w14:paraId="6D241302">
            <w:pPr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по Арскому району</w:t>
            </w:r>
          </w:p>
          <w:p w14:paraId="3561D6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 xml:space="preserve"> подполковник  полиции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DEC00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_____________ Р.Х.Котдусов</w:t>
            </w:r>
          </w:p>
        </w:tc>
        <w:tc>
          <w:tcPr>
            <w:tcW w:w="4289" w:type="dxa"/>
          </w:tcPr>
          <w:p w14:paraId="33CD07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«Арская средняя общеобразовательная школа №7»  </w:t>
            </w:r>
          </w:p>
          <w:p w14:paraId="6BA10D8E">
            <w:pPr>
              <w:spacing w:after="0" w:line="240" w:lineRule="auto"/>
              <w:rPr>
                <w:rFonts w:hint="default" w:ascii="Times New Roman" w:hAnsi="Times New Roman" w:cs="Times New Roman"/>
                <w:b w:val="0"/>
                <w:bCs w:val="0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Шакиро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в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.И.И.</w:t>
            </w:r>
          </w:p>
          <w:p w14:paraId="050C60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7680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FFFF" w:themeColor="background1"/>
          <w:sz w:val="24"/>
          <w:szCs w:val="24"/>
          <w14:textFill>
            <w14:solidFill>
              <w14:schemeClr w14:val="bg1"/>
            </w14:solidFill>
          </w14:textFill>
        </w:rPr>
        <w:t xml:space="preserve">« ___» _________20___г.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14:paraId="355EB771">
      <w:pPr>
        <w:rPr>
          <w:rFonts w:ascii="Times New Roman" w:hAnsi="Times New Roman" w:cs="Times New Roman"/>
          <w:sz w:val="24"/>
          <w:szCs w:val="24"/>
        </w:rPr>
      </w:pPr>
    </w:p>
    <w:p w14:paraId="76B5F2EA">
      <w:pPr>
        <w:rPr>
          <w:rFonts w:ascii="Times New Roman" w:hAnsi="Times New Roman" w:cs="Times New Roman"/>
          <w:sz w:val="24"/>
          <w:szCs w:val="24"/>
        </w:rPr>
      </w:pPr>
    </w:p>
    <w:p w14:paraId="189B316E">
      <w:pPr>
        <w:rPr>
          <w:rFonts w:ascii="Times New Roman" w:hAnsi="Times New Roman" w:cs="Times New Roman"/>
          <w:sz w:val="24"/>
          <w:szCs w:val="24"/>
        </w:rPr>
      </w:pPr>
    </w:p>
    <w:p w14:paraId="1AA470F5">
      <w:pPr>
        <w:rPr>
          <w:rFonts w:ascii="Times New Roman" w:hAnsi="Times New Roman" w:cs="Times New Roman"/>
          <w:sz w:val="24"/>
          <w:szCs w:val="24"/>
        </w:rPr>
      </w:pPr>
    </w:p>
    <w:p w14:paraId="28D961F7">
      <w:pPr>
        <w:rPr>
          <w:rFonts w:ascii="Times New Roman" w:hAnsi="Times New Roman" w:cs="Times New Roman"/>
          <w:sz w:val="24"/>
          <w:szCs w:val="24"/>
        </w:rPr>
      </w:pPr>
    </w:p>
    <w:p w14:paraId="7B8C8338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План</w:t>
      </w:r>
    </w:p>
    <w:p w14:paraId="7E81D0E6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совместных мероприятий ОМВД России по Арскому району и МБОУ «Арская средняя </w:t>
      </w:r>
    </w:p>
    <w:p w14:paraId="5146C12A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общеобразовательная школа №7» </w:t>
      </w:r>
    </w:p>
    <w:p w14:paraId="13D02CD8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на 2024 – 2025 учебный год </w:t>
      </w:r>
    </w:p>
    <w:p w14:paraId="1D2E3B6E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по профилактике экстремизму и терроризму</w:t>
      </w:r>
    </w:p>
    <w:p w14:paraId="2261B6FB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2C1534B3">
      <w:pPr>
        <w:jc w:val="both"/>
        <w:rPr>
          <w:rFonts w:ascii="Times New Roman" w:hAnsi="Times New Roman" w:cs="Times New Roman"/>
          <w:sz w:val="36"/>
          <w:szCs w:val="36"/>
        </w:rPr>
      </w:pPr>
    </w:p>
    <w:p w14:paraId="6FB562B4">
      <w:pPr>
        <w:rPr>
          <w:rFonts w:ascii="Times New Roman" w:hAnsi="Times New Roman" w:cs="Times New Roman"/>
          <w:sz w:val="36"/>
          <w:szCs w:val="36"/>
        </w:rPr>
      </w:pPr>
    </w:p>
    <w:p w14:paraId="189A0A2A">
      <w:pPr>
        <w:rPr>
          <w:rFonts w:ascii="Times New Roman" w:hAnsi="Times New Roman" w:cs="Times New Roman"/>
          <w:sz w:val="36"/>
          <w:szCs w:val="36"/>
        </w:rPr>
      </w:pPr>
    </w:p>
    <w:p w14:paraId="7C98B05B">
      <w:pPr>
        <w:rPr>
          <w:rFonts w:ascii="Times New Roman" w:hAnsi="Times New Roman" w:cs="Times New Roman"/>
          <w:sz w:val="36"/>
          <w:szCs w:val="36"/>
        </w:rPr>
      </w:pPr>
    </w:p>
    <w:p w14:paraId="49D493B1">
      <w:pPr>
        <w:rPr>
          <w:rFonts w:ascii="Times New Roman" w:hAnsi="Times New Roman" w:cs="Times New Roman"/>
          <w:sz w:val="36"/>
          <w:szCs w:val="36"/>
        </w:rPr>
      </w:pPr>
    </w:p>
    <w:p w14:paraId="61F5F695">
      <w:pPr>
        <w:rPr>
          <w:rFonts w:ascii="Times New Roman" w:hAnsi="Times New Roman" w:cs="Times New Roman"/>
          <w:sz w:val="36"/>
          <w:szCs w:val="36"/>
        </w:rPr>
      </w:pPr>
    </w:p>
    <w:p w14:paraId="613AAD50">
      <w:pPr>
        <w:rPr>
          <w:rFonts w:ascii="Times New Roman" w:hAnsi="Times New Roman" w:cs="Times New Roman"/>
          <w:sz w:val="36"/>
          <w:szCs w:val="36"/>
        </w:rPr>
      </w:pPr>
    </w:p>
    <w:p w14:paraId="009029E8">
      <w:pPr>
        <w:jc w:val="both"/>
        <w:rPr>
          <w:rFonts w:ascii="Times New Roman" w:hAnsi="Times New Roman" w:cs="Times New Roman"/>
          <w:color w:val="FFFFFF" w:themeColor="background1"/>
          <w:sz w:val="24"/>
          <w:szCs w:val="24"/>
          <w14:textFill>
            <w14:solidFill>
              <w14:schemeClr w14:val="bg1"/>
            </w14:solidFill>
          </w14:textFill>
        </w:rPr>
      </w:pPr>
      <w:r>
        <w:rPr>
          <w:rFonts w:ascii="Times New Roman" w:hAnsi="Times New Roman" w:cs="Times New Roman"/>
          <w:color w:val="FFFFFF" w:themeColor="background1"/>
          <w:sz w:val="24"/>
          <w:szCs w:val="24"/>
          <w14:textFill>
            <w14:solidFill>
              <w14:schemeClr w14:val="bg1"/>
            </w14:solidFill>
          </w14:textFill>
        </w:rPr>
        <w:t>( на след.странице сразу начинайте писать цель, задачи и т.д., название плана</w:t>
      </w:r>
    </w:p>
    <w:p w14:paraId="4A793A41">
      <w:pPr>
        <w:tabs>
          <w:tab w:val="left" w:pos="1423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3"/>
        <w:tblW w:w="10005" w:type="dxa"/>
        <w:tblInd w:w="-416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93"/>
        <w:gridCol w:w="4825"/>
        <w:gridCol w:w="2337"/>
        <w:gridCol w:w="1190"/>
        <w:gridCol w:w="1060"/>
      </w:tblGrid>
      <w:tr w14:paraId="2BB9447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8" w:hRule="exac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5819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14:paraId="5F7E6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F74D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63A0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9BA4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6A326DA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Отметка об исполнении</w:t>
            </w:r>
          </w:p>
        </w:tc>
      </w:tr>
      <w:tr w14:paraId="48A175A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0" w:hRule="exact"/>
        </w:trPr>
        <w:tc>
          <w:tcPr>
            <w:tcW w:w="1000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781AC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Организационные мероприятия </w:t>
            </w:r>
          </w:p>
          <w:p w14:paraId="632F999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роприятия</w:t>
            </w:r>
          </w:p>
        </w:tc>
      </w:tr>
      <w:tr w14:paraId="42E1320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16" w:hRule="exac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6F17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20165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работы по выявлению в школе лиц, распространяющих идеологию экстремизма и терроризма в целях противодействия вовлечению в террористическую деятельность граждан и пресечения распространения экстремистских идей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A4D2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100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350EB0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88ED8F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08" w:hRule="exac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5C12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1846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пребывания посторонних лиц и предметов на территории учреждения и в помещениях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B827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 школы, технический персонал школы, дежурные учителя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84AD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18ED10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09B335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2626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1FCE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Регулярный обход территории, помещений учреждений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22B5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 школы, технический персонал школы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69B0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1D9BDD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832EE0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0" w:hRule="exac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7B69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2C11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педагогов и родителей в школе и на территории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8FEB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завхоз школы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639950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2F47F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6A9ACF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8" w:hRule="exac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64537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1196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режима контроля допуска граждан в здание учреждения, исключение бесконтрольного пребывания посторонних лиц в здании и на территории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77A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 школы, технический персонал школы, дежурные учителя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741F6A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76A3F9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E836D6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64" w:hRule="exac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00AD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9A0D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целостности и работоспособности систем водо- и теплоснабжения, канализации, осмотр ограждений, запасных выходов, замков, запоров, решеток на предмет их целостности и исправности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EDFD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 школы, технический персонал школы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76318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419D53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243B59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32" w:hRule="exac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E8DD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CCD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Осмотр неиспользуемых помещений (щитовых, чердаков, подвалов и т. п.) на предмет обнаружения подозрительных предметов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135D3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 школы, технический персонал школы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6B711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7267E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74BA0B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87" w:hRule="exac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564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2121D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размещение информации антитеррористического содержания на официальном сайте школы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D0BE4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 Ф.Ф. ответственный за работу школьного сайта, Зиятдинова А.А.библиотекарь школы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67EE2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1E586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CDBB86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8" w:hRule="exac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81330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F6007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450FD7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1E5AB3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A17F2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D816D5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2" w:hRule="exac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982ADE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1C8F52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встреч с ветеранами и участниками Великой Отечественной войны, боевых действий в Афганистане, специалистами сектора по делам несовершеннолетних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1696B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истории, ответственная за воспитательную работу школы</w:t>
            </w:r>
          </w:p>
          <w:p w14:paraId="606DEF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Представители полиции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3897484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4DBA327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5BAE4F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6" w:hRule="exac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854254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8DFB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ученического самоуправления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1126B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Л.Р. ответственная за воспитательную работу школы</w:t>
            </w:r>
          </w:p>
          <w:p w14:paraId="30111A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B224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CEC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FE75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37A2E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3149568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0E440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1B9C30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0" w:hRule="exact"/>
        </w:trPr>
        <w:tc>
          <w:tcPr>
            <w:tcW w:w="894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341BB78A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AA0F6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сотрудниками школы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7EDB60B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14:paraId="72B7E34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91" w:hRule="exac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1398BE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67052B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занятий и учебных тренировок с сотрудниками, обучающимися по правилам действий в случае угрозы совершения террористического акта, обнаружения взрывных устройств и подозрительных предметов, получения телефонного сообщения о возможном совершении диверсионно-террористического акта с привлечением  специалистов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73E04B1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Каримуллин И.М.</w:t>
            </w:r>
          </w:p>
          <w:p w14:paraId="4B8875F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Представители полиции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EED528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602E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4"/>
        <w:tblpPr w:leftFromText="180" w:rightFromText="180" w:vertAnchor="text" w:horzAnchor="margin" w:tblpXSpec="center" w:tblpY="-487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9"/>
        <w:gridCol w:w="5147"/>
        <w:gridCol w:w="2343"/>
        <w:gridCol w:w="1194"/>
        <w:gridCol w:w="1073"/>
      </w:tblGrid>
      <w:tr w14:paraId="0A093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</w:trPr>
        <w:tc>
          <w:tcPr>
            <w:tcW w:w="719" w:type="dxa"/>
          </w:tcPr>
          <w:p w14:paraId="7D5BA3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6" w:type="dxa"/>
            <w:gridSpan w:val="2"/>
          </w:tcPr>
          <w:p w14:paraId="6E02E7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14:paraId="5AAB5E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</w:tcPr>
          <w:p w14:paraId="3D9D92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</w:tcPr>
          <w:p w14:paraId="37FB5D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B1F1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exact"/>
        </w:trPr>
        <w:tc>
          <w:tcPr>
            <w:tcW w:w="719" w:type="dxa"/>
          </w:tcPr>
          <w:p w14:paraId="097E49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56" w:type="dxa"/>
            <w:gridSpan w:val="2"/>
          </w:tcPr>
          <w:p w14:paraId="7E9832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 по обеспечению безопасности в учреждении с вновь прибывшими работниками</w:t>
            </w:r>
          </w:p>
        </w:tc>
        <w:tc>
          <w:tcPr>
            <w:tcW w:w="2343" w:type="dxa"/>
          </w:tcPr>
          <w:p w14:paraId="0D8D4B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Л.Р.., заместитель директора по ВР,</w:t>
            </w:r>
          </w:p>
          <w:p w14:paraId="295B26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Кондрашина Н.П.., завхоз</w:t>
            </w:r>
          </w:p>
        </w:tc>
        <w:tc>
          <w:tcPr>
            <w:tcW w:w="1194" w:type="dxa"/>
          </w:tcPr>
          <w:p w14:paraId="3DDA48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 ( в течение недели после поступления)</w:t>
            </w:r>
          </w:p>
        </w:tc>
        <w:tc>
          <w:tcPr>
            <w:tcW w:w="1073" w:type="dxa"/>
          </w:tcPr>
          <w:p w14:paraId="5F01C4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13C0A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exact"/>
        </w:trPr>
        <w:tc>
          <w:tcPr>
            <w:tcW w:w="719" w:type="dxa"/>
          </w:tcPr>
          <w:p w14:paraId="1577A9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56" w:type="dxa"/>
            <w:gridSpan w:val="2"/>
          </w:tcPr>
          <w:p w14:paraId="1B3B93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с сотрудниками «Действия при возникновении ЧС, террористической угрозы и действий экстремистского характера»</w:t>
            </w:r>
          </w:p>
        </w:tc>
        <w:tc>
          <w:tcPr>
            <w:tcW w:w="2343" w:type="dxa"/>
          </w:tcPr>
          <w:p w14:paraId="343FDE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194" w:type="dxa"/>
          </w:tcPr>
          <w:p w14:paraId="45F338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6 месяцев</w:t>
            </w:r>
          </w:p>
        </w:tc>
        <w:tc>
          <w:tcPr>
            <w:tcW w:w="1073" w:type="dxa"/>
          </w:tcPr>
          <w:p w14:paraId="3B5F8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2C11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exact"/>
        </w:trPr>
        <w:tc>
          <w:tcPr>
            <w:tcW w:w="719" w:type="dxa"/>
          </w:tcPr>
          <w:p w14:paraId="05D1E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56" w:type="dxa"/>
            <w:gridSpan w:val="2"/>
          </w:tcPr>
          <w:p w14:paraId="7FD31D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организационных мероприятий и обеспечение дополнительных мер безопасности при проведении массовых мероприятий (первый звонок, новогодние утренники, последний звонок, выпускные вечера)</w:t>
            </w:r>
          </w:p>
        </w:tc>
        <w:tc>
          <w:tcPr>
            <w:tcW w:w="2343" w:type="dxa"/>
          </w:tcPr>
          <w:p w14:paraId="35F1B1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ответственные за проведение массовых мероприятий</w:t>
            </w:r>
          </w:p>
          <w:p w14:paraId="09037D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Представители полиции</w:t>
            </w:r>
          </w:p>
        </w:tc>
        <w:tc>
          <w:tcPr>
            <w:tcW w:w="1194" w:type="dxa"/>
          </w:tcPr>
          <w:p w14:paraId="5565F5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3" w:type="dxa"/>
          </w:tcPr>
          <w:p w14:paraId="53025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5489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9412" w:type="dxa"/>
            <w:gridSpan w:val="5"/>
          </w:tcPr>
          <w:p w14:paraId="428268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обучающимися</w:t>
            </w:r>
          </w:p>
          <w:p w14:paraId="4E6C0C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EA5A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</w:tcPr>
          <w:p w14:paraId="3C5043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057B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exact"/>
        </w:trPr>
        <w:tc>
          <w:tcPr>
            <w:tcW w:w="728" w:type="dxa"/>
            <w:gridSpan w:val="2"/>
          </w:tcPr>
          <w:p w14:paraId="5CF36D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47" w:type="dxa"/>
          </w:tcPr>
          <w:p w14:paraId="20290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учащихся с пропускным режимом, правилами посещения работников школы и иной документацией по обеспечению личной безопасности учащихся</w:t>
            </w:r>
          </w:p>
        </w:tc>
        <w:tc>
          <w:tcPr>
            <w:tcW w:w="2343" w:type="dxa"/>
          </w:tcPr>
          <w:p w14:paraId="2F399C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14:paraId="4CA4A5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194" w:type="dxa"/>
          </w:tcPr>
          <w:p w14:paraId="70DB3D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по мере необходимости</w:t>
            </w:r>
          </w:p>
        </w:tc>
        <w:tc>
          <w:tcPr>
            <w:tcW w:w="1073" w:type="dxa"/>
          </w:tcPr>
          <w:p w14:paraId="24C27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9090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7" w:hRule="exact"/>
        </w:trPr>
        <w:tc>
          <w:tcPr>
            <w:tcW w:w="728" w:type="dxa"/>
            <w:gridSpan w:val="2"/>
          </w:tcPr>
          <w:p w14:paraId="21F5B6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47" w:type="dxa"/>
          </w:tcPr>
          <w:p w14:paraId="47A3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занятий и учебных тренировок с обучающимися по правилам действий в случае угрозы совершения террористического акта, обнаружения взрывных устройств и подозрительных предметов, получения телефонного сообщения о возможном совершении диверсионно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террористического акта с привлечением специалистов </w:t>
            </w:r>
          </w:p>
        </w:tc>
        <w:tc>
          <w:tcPr>
            <w:tcW w:w="2343" w:type="dxa"/>
          </w:tcPr>
          <w:p w14:paraId="195CEE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Л.Р.., заместитель директора по ВР,</w:t>
            </w:r>
          </w:p>
          <w:p w14:paraId="17C85C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КондрашинаН.П.., завхоз</w:t>
            </w:r>
          </w:p>
          <w:p w14:paraId="0C1CAB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Каримуллин И.М. –учитель ОБЖ</w:t>
            </w:r>
          </w:p>
        </w:tc>
        <w:tc>
          <w:tcPr>
            <w:tcW w:w="1194" w:type="dxa"/>
          </w:tcPr>
          <w:p w14:paraId="2F71AA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073" w:type="dxa"/>
          </w:tcPr>
          <w:p w14:paraId="2686C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85BC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exact"/>
        </w:trPr>
        <w:tc>
          <w:tcPr>
            <w:tcW w:w="728" w:type="dxa"/>
            <w:gridSpan w:val="2"/>
          </w:tcPr>
          <w:p w14:paraId="4A91A2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47" w:type="dxa"/>
          </w:tcPr>
          <w:p w14:paraId="196712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информационной безопасности:</w:t>
            </w:r>
          </w:p>
          <w:p w14:paraId="1317A8FF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лекторий для детей «Безопасный интернет: что это такое?»</w:t>
            </w:r>
          </w:p>
          <w:p w14:paraId="4DEC181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детей «Определение компьютерной зависимости»</w:t>
            </w:r>
          </w:p>
        </w:tc>
        <w:tc>
          <w:tcPr>
            <w:tcW w:w="2343" w:type="dxa"/>
          </w:tcPr>
          <w:p w14:paraId="56507B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14:paraId="733842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руководители,</w:t>
            </w:r>
          </w:p>
          <w:p w14:paraId="033C09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14:paraId="52022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информатики</w:t>
            </w:r>
          </w:p>
        </w:tc>
        <w:tc>
          <w:tcPr>
            <w:tcW w:w="1194" w:type="dxa"/>
          </w:tcPr>
          <w:p w14:paraId="0B5088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3" w:type="dxa"/>
          </w:tcPr>
          <w:p w14:paraId="105B51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2F2C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exact"/>
        </w:trPr>
        <w:tc>
          <w:tcPr>
            <w:tcW w:w="728" w:type="dxa"/>
            <w:gridSpan w:val="2"/>
          </w:tcPr>
          <w:p w14:paraId="203E55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47" w:type="dxa"/>
          </w:tcPr>
          <w:p w14:paraId="08ED55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часов, дискуссионных клубов, круглых столов, правовых конференций, родительских форумов по вопросам профилактики экстремизма ( по отдельному плану)</w:t>
            </w:r>
          </w:p>
        </w:tc>
        <w:tc>
          <w:tcPr>
            <w:tcW w:w="2343" w:type="dxa"/>
          </w:tcPr>
          <w:p w14:paraId="40EF1F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психолог, учитель истории Представители полиции</w:t>
            </w:r>
          </w:p>
        </w:tc>
        <w:tc>
          <w:tcPr>
            <w:tcW w:w="1194" w:type="dxa"/>
          </w:tcPr>
          <w:p w14:paraId="669A85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3" w:type="dxa"/>
          </w:tcPr>
          <w:p w14:paraId="7B509C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6F67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728" w:type="dxa"/>
            <w:gridSpan w:val="2"/>
          </w:tcPr>
          <w:p w14:paraId="004D96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47" w:type="dxa"/>
          </w:tcPr>
          <w:p w14:paraId="4B478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 по вопросу: "Терроризм-угроза общества" (8-9 класс)</w:t>
            </w:r>
          </w:p>
        </w:tc>
        <w:tc>
          <w:tcPr>
            <w:tcW w:w="2343" w:type="dxa"/>
          </w:tcPr>
          <w:p w14:paraId="056DCB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психолог, учитель истории</w:t>
            </w:r>
          </w:p>
        </w:tc>
        <w:tc>
          <w:tcPr>
            <w:tcW w:w="1194" w:type="dxa"/>
          </w:tcPr>
          <w:p w14:paraId="3AD4A8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073" w:type="dxa"/>
          </w:tcPr>
          <w:p w14:paraId="2E4DCF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357C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exact"/>
        </w:trPr>
        <w:tc>
          <w:tcPr>
            <w:tcW w:w="728" w:type="dxa"/>
            <w:gridSpan w:val="2"/>
          </w:tcPr>
          <w:p w14:paraId="598461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147" w:type="dxa"/>
          </w:tcPr>
          <w:p w14:paraId="09875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недель правовых знаний</w:t>
            </w:r>
          </w:p>
          <w:p w14:paraId="18156B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25A4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CF0D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964D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3A02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E71B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7FF5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14:paraId="4559FA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 и</w:t>
            </w:r>
          </w:p>
          <w:p w14:paraId="436142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обществоведения</w:t>
            </w:r>
          </w:p>
        </w:tc>
        <w:tc>
          <w:tcPr>
            <w:tcW w:w="1194" w:type="dxa"/>
          </w:tcPr>
          <w:p w14:paraId="2AD1B1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Октябрь, декабрь, апрель </w:t>
            </w:r>
          </w:p>
        </w:tc>
        <w:tc>
          <w:tcPr>
            <w:tcW w:w="1073" w:type="dxa"/>
          </w:tcPr>
          <w:p w14:paraId="7AF712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64A1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</w:trPr>
        <w:tc>
          <w:tcPr>
            <w:tcW w:w="728" w:type="dxa"/>
            <w:gridSpan w:val="2"/>
          </w:tcPr>
          <w:p w14:paraId="29E08B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47" w:type="dxa"/>
          </w:tcPr>
          <w:p w14:paraId="677A22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Республиканской выставки- конкурса плаката «Нет экстремизму!»</w:t>
            </w:r>
          </w:p>
        </w:tc>
        <w:tc>
          <w:tcPr>
            <w:tcW w:w="2343" w:type="dxa"/>
          </w:tcPr>
          <w:p w14:paraId="162B9A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14:paraId="216CA8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194" w:type="dxa"/>
          </w:tcPr>
          <w:p w14:paraId="7CB4D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073" w:type="dxa"/>
          </w:tcPr>
          <w:p w14:paraId="4CDF7A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12EB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9" w:hRule="exact"/>
        </w:trPr>
        <w:tc>
          <w:tcPr>
            <w:tcW w:w="728" w:type="dxa"/>
            <w:gridSpan w:val="2"/>
          </w:tcPr>
          <w:p w14:paraId="2D452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147" w:type="dxa"/>
          </w:tcPr>
          <w:p w14:paraId="317F9B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с учащимися:</w:t>
            </w:r>
          </w:p>
          <w:p w14:paraId="07B0B5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-Единый классный час «Жизнь как высочайшая ценность»</w:t>
            </w:r>
          </w:p>
          <w:p w14:paraId="3E2E7C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-Классный час «Насилие и закон», «Познай самого себя», </w:t>
            </w:r>
          </w:p>
          <w:p w14:paraId="763D8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-Беседы «Умеешь ли ты решать свои проблемы?», «Телефонный этикет», «Мои жизненные ценности», «Вверх по лестнице жизни»</w:t>
            </w:r>
          </w:p>
          <w:p w14:paraId="6C1E24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-Разбор ситуаций «Права и обязанности»</w:t>
            </w:r>
          </w:p>
          <w:p w14:paraId="729714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-Анкета «Мое внутреннее Я», «Как ты проводишь свое свободное время», «Твои интересы»</w:t>
            </w:r>
          </w:p>
          <w:p w14:paraId="6AF2BD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-Деловая игра «Мои жизненные ценности», «Защищаем свои права»</w:t>
            </w:r>
          </w:p>
          <w:p w14:paraId="38CDF1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 бесед «Мы выбираем здоровье!», «Формирование</w:t>
            </w:r>
          </w:p>
        </w:tc>
        <w:tc>
          <w:tcPr>
            <w:tcW w:w="2343" w:type="dxa"/>
          </w:tcPr>
          <w:p w14:paraId="090E7C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14:paraId="6C6DEF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194" w:type="dxa"/>
          </w:tcPr>
          <w:p w14:paraId="0AE9BC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73" w:type="dxa"/>
          </w:tcPr>
          <w:p w14:paraId="7C26E0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5E6237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3E3C262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pPr w:leftFromText="180" w:rightFromText="180" w:vertAnchor="text" w:horzAnchor="margin" w:tblpX="-966" w:tblpY="-638"/>
        <w:tblW w:w="104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5157"/>
        <w:gridCol w:w="2332"/>
        <w:gridCol w:w="1193"/>
        <w:gridCol w:w="1084"/>
      </w:tblGrid>
      <w:tr w14:paraId="6C128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</w:trPr>
        <w:tc>
          <w:tcPr>
            <w:tcW w:w="712" w:type="dxa"/>
          </w:tcPr>
          <w:p w14:paraId="082046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FDCB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157" w:type="dxa"/>
          </w:tcPr>
          <w:p w14:paraId="1962A4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недель безопасности жизнедеятельности обучающихся</w:t>
            </w:r>
          </w:p>
        </w:tc>
        <w:tc>
          <w:tcPr>
            <w:tcW w:w="2332" w:type="dxa"/>
          </w:tcPr>
          <w:p w14:paraId="2FA27D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  <w:tc>
          <w:tcPr>
            <w:tcW w:w="1193" w:type="dxa"/>
          </w:tcPr>
          <w:p w14:paraId="58217F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октябрь, март </w:t>
            </w:r>
          </w:p>
        </w:tc>
        <w:tc>
          <w:tcPr>
            <w:tcW w:w="1084" w:type="dxa"/>
          </w:tcPr>
          <w:p w14:paraId="3A17A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7576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712" w:type="dxa"/>
          </w:tcPr>
          <w:p w14:paraId="617C35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157" w:type="dxa"/>
          </w:tcPr>
          <w:p w14:paraId="6FA122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2332" w:type="dxa"/>
          </w:tcPr>
          <w:p w14:paraId="2B797B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14:paraId="1CC85E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193" w:type="dxa"/>
          </w:tcPr>
          <w:p w14:paraId="0AB68A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4" w:type="dxa"/>
          </w:tcPr>
          <w:p w14:paraId="22FF58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4ADA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</w:trPr>
        <w:tc>
          <w:tcPr>
            <w:tcW w:w="712" w:type="dxa"/>
          </w:tcPr>
          <w:p w14:paraId="597D9C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157" w:type="dxa"/>
          </w:tcPr>
          <w:p w14:paraId="7D0939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«Мои действия при обнаружении неизвестных предметов»</w:t>
            </w:r>
          </w:p>
        </w:tc>
        <w:tc>
          <w:tcPr>
            <w:tcW w:w="2332" w:type="dxa"/>
          </w:tcPr>
          <w:p w14:paraId="6FC7E1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14:paraId="0344F7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193" w:type="dxa"/>
          </w:tcPr>
          <w:p w14:paraId="000768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</w:p>
          <w:p w14:paraId="75EC0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проведении Дня ГО</w:t>
            </w:r>
          </w:p>
        </w:tc>
        <w:tc>
          <w:tcPr>
            <w:tcW w:w="1084" w:type="dxa"/>
          </w:tcPr>
          <w:p w14:paraId="6FAF01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5715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</w:trPr>
        <w:tc>
          <w:tcPr>
            <w:tcW w:w="712" w:type="dxa"/>
          </w:tcPr>
          <w:p w14:paraId="28AAD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57" w:type="dxa"/>
          </w:tcPr>
          <w:p w14:paraId="344F3F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и плакатов на тему: «Дети - ЗА культуру мира, ПРОТИВ терроризма»</w:t>
            </w:r>
          </w:p>
        </w:tc>
        <w:tc>
          <w:tcPr>
            <w:tcW w:w="2332" w:type="dxa"/>
          </w:tcPr>
          <w:p w14:paraId="5442C8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193" w:type="dxa"/>
          </w:tcPr>
          <w:p w14:paraId="46F59E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, декабрь , апрель </w:t>
            </w:r>
          </w:p>
        </w:tc>
        <w:tc>
          <w:tcPr>
            <w:tcW w:w="1084" w:type="dxa"/>
          </w:tcPr>
          <w:p w14:paraId="7AC03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06B1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exact"/>
        </w:trPr>
        <w:tc>
          <w:tcPr>
            <w:tcW w:w="712" w:type="dxa"/>
          </w:tcPr>
          <w:p w14:paraId="64B138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57" w:type="dxa"/>
          </w:tcPr>
          <w:p w14:paraId="4BCF27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Дня толерантности</w:t>
            </w:r>
          </w:p>
        </w:tc>
        <w:tc>
          <w:tcPr>
            <w:tcW w:w="2332" w:type="dxa"/>
          </w:tcPr>
          <w:p w14:paraId="5CCD1C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, психолог школы, классные руководители</w:t>
            </w:r>
          </w:p>
        </w:tc>
        <w:tc>
          <w:tcPr>
            <w:tcW w:w="1193" w:type="dxa"/>
          </w:tcPr>
          <w:p w14:paraId="51FD79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01 декабря </w:t>
            </w:r>
          </w:p>
        </w:tc>
        <w:tc>
          <w:tcPr>
            <w:tcW w:w="1084" w:type="dxa"/>
          </w:tcPr>
          <w:p w14:paraId="352096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6088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</w:trPr>
        <w:tc>
          <w:tcPr>
            <w:tcW w:w="712" w:type="dxa"/>
          </w:tcPr>
          <w:p w14:paraId="1B6A63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57" w:type="dxa"/>
          </w:tcPr>
          <w:p w14:paraId="43F1CF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единого Урока Права «Межэтнические отношения»</w:t>
            </w:r>
          </w:p>
        </w:tc>
        <w:tc>
          <w:tcPr>
            <w:tcW w:w="2332" w:type="dxa"/>
          </w:tcPr>
          <w:p w14:paraId="22BEA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истории</w:t>
            </w:r>
          </w:p>
        </w:tc>
        <w:tc>
          <w:tcPr>
            <w:tcW w:w="1193" w:type="dxa"/>
          </w:tcPr>
          <w:p w14:paraId="33BFA5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084" w:type="dxa"/>
          </w:tcPr>
          <w:p w14:paraId="5A150E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5D2B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exact"/>
        </w:trPr>
        <w:tc>
          <w:tcPr>
            <w:tcW w:w="9394" w:type="dxa"/>
            <w:gridSpan w:val="4"/>
          </w:tcPr>
          <w:p w14:paraId="07A61F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  <w:tc>
          <w:tcPr>
            <w:tcW w:w="1084" w:type="dxa"/>
          </w:tcPr>
          <w:p w14:paraId="39135F7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14:paraId="0A6E8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exact"/>
        </w:trPr>
        <w:tc>
          <w:tcPr>
            <w:tcW w:w="712" w:type="dxa"/>
          </w:tcPr>
          <w:p w14:paraId="7C996C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157" w:type="dxa"/>
          </w:tcPr>
          <w:p w14:paraId="3B3CB4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родителей (законных представителей) с пропускным режимом, правилами посещения работников школы и иной документацией по обеспечению личной безопасности учащихся</w:t>
            </w:r>
          </w:p>
        </w:tc>
        <w:tc>
          <w:tcPr>
            <w:tcW w:w="2332" w:type="dxa"/>
          </w:tcPr>
          <w:p w14:paraId="071ACD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14:paraId="7CCEA8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193" w:type="dxa"/>
          </w:tcPr>
          <w:p w14:paraId="34025A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, по мере необходимости</w:t>
            </w:r>
          </w:p>
        </w:tc>
        <w:tc>
          <w:tcPr>
            <w:tcW w:w="1084" w:type="dxa"/>
          </w:tcPr>
          <w:p w14:paraId="6C27A9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218B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exact"/>
        </w:trPr>
        <w:tc>
          <w:tcPr>
            <w:tcW w:w="712" w:type="dxa"/>
          </w:tcPr>
          <w:p w14:paraId="2B0974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157" w:type="dxa"/>
          </w:tcPr>
          <w:p w14:paraId="466BD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для родителей: — Я и мой ребенок Тревоги и страхи моего ребенка</w:t>
            </w:r>
          </w:p>
        </w:tc>
        <w:tc>
          <w:tcPr>
            <w:tcW w:w="2332" w:type="dxa"/>
          </w:tcPr>
          <w:p w14:paraId="515075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 школы, администрация</w:t>
            </w:r>
          </w:p>
        </w:tc>
        <w:tc>
          <w:tcPr>
            <w:tcW w:w="1193" w:type="dxa"/>
          </w:tcPr>
          <w:p w14:paraId="666E58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084" w:type="dxa"/>
          </w:tcPr>
          <w:p w14:paraId="5B4B61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89D8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712" w:type="dxa"/>
          </w:tcPr>
          <w:p w14:paraId="6FEA94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157" w:type="dxa"/>
          </w:tcPr>
          <w:p w14:paraId="79F6C3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информационной безопасности:</w:t>
            </w:r>
          </w:p>
          <w:p w14:paraId="34FE8593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лекторий для родителей «Безопасный интернет: что это такое?»</w:t>
            </w:r>
          </w:p>
          <w:p w14:paraId="29040703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родителей </w:t>
            </w:r>
          </w:p>
          <w:p w14:paraId="31B71D72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1C77F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8B94A5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E19DF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D9A24F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72F915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48E253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E71294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7923E6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F45864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765BF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80554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BCBFB0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«Определение компьютерной зависимости»</w:t>
            </w:r>
          </w:p>
        </w:tc>
        <w:tc>
          <w:tcPr>
            <w:tcW w:w="2332" w:type="dxa"/>
          </w:tcPr>
          <w:p w14:paraId="46300B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психолог, учитель информатики</w:t>
            </w:r>
          </w:p>
        </w:tc>
        <w:tc>
          <w:tcPr>
            <w:tcW w:w="1193" w:type="dxa"/>
          </w:tcPr>
          <w:p w14:paraId="3DD8B2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4" w:type="dxa"/>
          </w:tcPr>
          <w:p w14:paraId="67284F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5F17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exact"/>
        </w:trPr>
        <w:tc>
          <w:tcPr>
            <w:tcW w:w="712" w:type="dxa"/>
          </w:tcPr>
          <w:p w14:paraId="5767C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57" w:type="dxa"/>
          </w:tcPr>
          <w:p w14:paraId="1808A0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родительских собраний:</w:t>
            </w:r>
          </w:p>
          <w:p w14:paraId="1BCA163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научить ребенка заботиться о своей безопасности.</w:t>
            </w:r>
          </w:p>
          <w:p w14:paraId="32105F13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Жизненные цели подростков. Проблемы ранней преступности. Суицид среди подростков в течение года</w:t>
            </w:r>
          </w:p>
          <w:p w14:paraId="1F1D24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Принципы отношений взрослых и детей. Наши ошибки.</w:t>
            </w:r>
          </w:p>
        </w:tc>
        <w:tc>
          <w:tcPr>
            <w:tcW w:w="2332" w:type="dxa"/>
          </w:tcPr>
          <w:p w14:paraId="07619B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14:paraId="6F232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руководители,</w:t>
            </w:r>
          </w:p>
          <w:p w14:paraId="0EFE5F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 района</w:t>
            </w:r>
          </w:p>
        </w:tc>
        <w:tc>
          <w:tcPr>
            <w:tcW w:w="1193" w:type="dxa"/>
          </w:tcPr>
          <w:p w14:paraId="43684B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4" w:type="dxa"/>
          </w:tcPr>
          <w:p w14:paraId="1D8CCF58">
            <w:pPr>
              <w:spacing w:after="0" w:line="240" w:lineRule="auto"/>
              <w:ind w:right="306" w:rightChars="1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E17A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exact"/>
        </w:trPr>
        <w:tc>
          <w:tcPr>
            <w:tcW w:w="712" w:type="dxa"/>
          </w:tcPr>
          <w:p w14:paraId="6A723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157" w:type="dxa"/>
          </w:tcPr>
          <w:p w14:paraId="550F3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родителей «Родительские отношения».</w:t>
            </w:r>
          </w:p>
          <w:p w14:paraId="05BB0C7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 зависимостей</w:t>
            </w:r>
          </w:p>
          <w:p w14:paraId="503439E4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Культурные ценности семьи и их значение для ребенка</w:t>
            </w:r>
          </w:p>
          <w:p w14:paraId="6684E7A3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Стрессы семьи и их влияние на подростка</w:t>
            </w:r>
          </w:p>
        </w:tc>
        <w:tc>
          <w:tcPr>
            <w:tcW w:w="2332" w:type="dxa"/>
          </w:tcPr>
          <w:p w14:paraId="6E9BE3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 школы, классные руководители</w:t>
            </w:r>
          </w:p>
        </w:tc>
        <w:tc>
          <w:tcPr>
            <w:tcW w:w="1193" w:type="dxa"/>
          </w:tcPr>
          <w:p w14:paraId="476CB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4" w:type="dxa"/>
          </w:tcPr>
          <w:p w14:paraId="76AA5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BB06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14:paraId="73DC72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Заместитель директора по воспитательной работе      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Л.Р.Валеева</w:t>
      </w:r>
    </w:p>
    <w:p w14:paraId="06CC44BE">
      <w:pPr>
        <w:rPr>
          <w:rFonts w:ascii="Times New Roman" w:hAnsi="Times New Roman" w:cs="Times New Roman"/>
          <w:sz w:val="24"/>
          <w:szCs w:val="24"/>
        </w:rPr>
      </w:pPr>
    </w:p>
    <w:p w14:paraId="67BFFE5A">
      <w:pPr>
        <w:rPr>
          <w:rFonts w:ascii="Times New Roman" w:hAnsi="Times New Roman" w:cs="Times New Roman"/>
          <w:sz w:val="24"/>
          <w:szCs w:val="24"/>
        </w:rPr>
      </w:pPr>
    </w:p>
    <w:p w14:paraId="25F1FAA1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920374"/>
    <w:multiLevelType w:val="multilevel"/>
    <w:tmpl w:val="08920374"/>
    <w:lvl w:ilvl="0" w:tentative="0">
      <w:start w:val="1"/>
      <w:numFmt w:val="bullet"/>
      <w:lvlText w:val="-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2C7D77DD"/>
    <w:multiLevelType w:val="multilevel"/>
    <w:tmpl w:val="2C7D77DD"/>
    <w:lvl w:ilvl="0" w:tentative="0">
      <w:start w:val="1"/>
      <w:numFmt w:val="bullet"/>
      <w:lvlText w:val="•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412443D9"/>
    <w:multiLevelType w:val="multilevel"/>
    <w:tmpl w:val="412443D9"/>
    <w:lvl w:ilvl="0" w:tentative="0">
      <w:start w:val="1"/>
      <w:numFmt w:val="bullet"/>
      <w:lvlText w:val="-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">
    <w:nsid w:val="62B210B5"/>
    <w:multiLevelType w:val="multilevel"/>
    <w:tmpl w:val="62B210B5"/>
    <w:lvl w:ilvl="0" w:tentative="0">
      <w:start w:val="1"/>
      <w:numFmt w:val="bullet"/>
      <w:lvlText w:val="•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oNotDisplayPageBoundaries w:val="1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2A6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21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2025-07-09T06:28:14Z</dcterms:created>
  <dc:creator>Uchitel</dc:creator>
  <cp:lastModifiedBy>Лейсан Валеева</cp:lastModifiedBy>
  <dcterms:modified xsi:type="dcterms:W3CDTF">2025-07-09T06:34:46Z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18D54D8DFDB54140924989D11B0316D8_13</vt:lpwstr>
  </property>
</Properties>
</file>